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09C" w:rsidRPr="005C1262" w:rsidRDefault="0007509C" w:rsidP="0007509C">
      <w:pPr>
        <w:spacing w:line="360" w:lineRule="exact"/>
        <w:jc w:val="center"/>
        <w:rPr>
          <w:rFonts w:asciiTheme="majorEastAsia" w:eastAsiaTheme="majorEastAsia" w:hAnsiTheme="majorEastAsia"/>
          <w:sz w:val="32"/>
          <w:szCs w:val="32"/>
        </w:rPr>
      </w:pPr>
      <w:r w:rsidRPr="005C1262">
        <w:rPr>
          <w:rFonts w:asciiTheme="majorEastAsia" w:eastAsiaTheme="majorEastAsia" w:hAnsiTheme="majorEastAsia" w:hint="eastAsia"/>
          <w:sz w:val="32"/>
          <w:szCs w:val="32"/>
        </w:rPr>
        <w:t>小酌红楼尔雅</w:t>
      </w:r>
    </w:p>
    <w:p w:rsidR="0007509C" w:rsidRPr="005C1262" w:rsidRDefault="0007509C" w:rsidP="0007509C">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 xml:space="preserve">                                           </w:t>
      </w:r>
    </w:p>
    <w:p w:rsidR="0007509C" w:rsidRPr="005C1262" w:rsidRDefault="0007509C" w:rsidP="0007509C">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纵观中华五千年的文学史，其中熠熠闪光的一颗明珠便是作为四大名著之一的红楼，早已被众人所知，作为经典被世人所称赞。但它所吸引我的，并不仅仅只是这些华丽的名誉，更多的是它所包含的那些深远的、令人着迷的东西。</w:t>
      </w:r>
    </w:p>
    <w:p w:rsidR="0007509C" w:rsidRPr="005C1262" w:rsidRDefault="0007509C" w:rsidP="0007509C">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红楼重在写人，各色的人物描写，令人为之叹服。红楼中描写人物的巧妙之处便在于它描写人物并不仅仅停留在外表描写还巧妙地搭配诗句侧面表现人物性格特点。不仅让人物形象跃然纸上还为后文人物的性格和情节做铺垫。比如其中对王熙凤的描写诗句</w:t>
      </w:r>
      <w:proofErr w:type="gramStart"/>
      <w:r w:rsidRPr="005C1262">
        <w:rPr>
          <w:rFonts w:ascii="仿宋" w:eastAsia="仿宋" w:hAnsi="仿宋" w:hint="eastAsia"/>
          <w:sz w:val="28"/>
          <w:szCs w:val="28"/>
        </w:rPr>
        <w:t>“</w:t>
      </w:r>
      <w:proofErr w:type="gramEnd"/>
      <w:r w:rsidRPr="005C1262">
        <w:rPr>
          <w:rFonts w:ascii="仿宋" w:eastAsia="仿宋" w:hAnsi="仿宋" w:hint="eastAsia"/>
          <w:sz w:val="28"/>
          <w:szCs w:val="28"/>
        </w:rPr>
        <w:t>，“一双丹凤三角眼，两弯柳叶吊稍眉。”生动地写出了王熙凤她</w:t>
      </w:r>
      <w:proofErr w:type="gramStart"/>
      <w:r w:rsidRPr="005C1262">
        <w:rPr>
          <w:rFonts w:ascii="仿宋" w:eastAsia="仿宋" w:hAnsi="仿宋" w:hint="eastAsia"/>
          <w:sz w:val="28"/>
          <w:szCs w:val="28"/>
        </w:rPr>
        <w:t>即美丽</w:t>
      </w:r>
      <w:proofErr w:type="gramEnd"/>
      <w:r w:rsidRPr="005C1262">
        <w:rPr>
          <w:rFonts w:ascii="仿宋" w:eastAsia="仿宋" w:hAnsi="仿宋" w:hint="eastAsia"/>
          <w:sz w:val="28"/>
          <w:szCs w:val="28"/>
        </w:rPr>
        <w:t>妩媚又强势势利的特点。丹凤眼本是形容女子上的双目上挑妩媚，却加上“三角”二</w:t>
      </w:r>
      <w:proofErr w:type="gramStart"/>
      <w:r w:rsidRPr="005C1262">
        <w:rPr>
          <w:rFonts w:ascii="仿宋" w:eastAsia="仿宋" w:hAnsi="仿宋" w:hint="eastAsia"/>
          <w:sz w:val="28"/>
          <w:szCs w:val="28"/>
        </w:rPr>
        <w:t>字令人</w:t>
      </w:r>
      <w:proofErr w:type="gramEnd"/>
      <w:r w:rsidRPr="005C1262">
        <w:rPr>
          <w:rFonts w:ascii="仿宋" w:eastAsia="仿宋" w:hAnsi="仿宋" w:hint="eastAsia"/>
          <w:sz w:val="28"/>
          <w:szCs w:val="28"/>
        </w:rPr>
        <w:t>感受到一丝的势利之感。也从侧面体现了王熙凤她见风使舵的性格特点。令人不禁</w:t>
      </w:r>
      <w:proofErr w:type="gramStart"/>
      <w:r w:rsidRPr="005C1262">
        <w:rPr>
          <w:rFonts w:ascii="仿宋" w:eastAsia="仿宋" w:hAnsi="仿宋" w:hint="eastAsia"/>
          <w:sz w:val="28"/>
          <w:szCs w:val="28"/>
        </w:rPr>
        <w:t>唏</w:t>
      </w:r>
      <w:proofErr w:type="gramEnd"/>
      <w:r w:rsidRPr="005C1262">
        <w:rPr>
          <w:rFonts w:ascii="仿宋" w:eastAsia="仿宋" w:hAnsi="仿宋" w:hint="eastAsia"/>
          <w:sz w:val="28"/>
          <w:szCs w:val="28"/>
        </w:rPr>
        <w:t>噓不已。柳叶眉本是形容女子纤细修长的眉宛如两片清丽优雅的柳叶一般美好，作者却加上了“吊稍”二字让人顿感王熙凤其人的身份地位不同于寻常女子，而是长期处于高位者，眉中的威严令人望而生畏。而这样的丹凤眼和柳叶眉之间又存在着若隐若现的关系正是因为王熙凤久居高位掌管贾府大小的事物，才让她练就了见风使舵讨好贾母又周旋于众人之间的势利的“丹凤三角眼”而她的圆滑世故又让她长期处于高位，这自然形成了她“柳叶吊稍眉"的气质。二者相辅相成令人叹服！</w:t>
      </w:r>
    </w:p>
    <w:p w:rsidR="0007509C" w:rsidRPr="005C1262" w:rsidRDefault="0007509C" w:rsidP="0007509C">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书中判词以诗的形式出现，即揭示了人物命运又增加了全书的诗情画意的神秘之感。如薛宝钗和林黛玉的两句判词“金簪雪里埋”和“玉带林中挂”两句巧妙地暗示了二人今后的命运。雪同</w:t>
      </w:r>
      <w:proofErr w:type="gramStart"/>
      <w:r w:rsidRPr="005C1262">
        <w:rPr>
          <w:rFonts w:ascii="仿宋" w:eastAsia="仿宋" w:hAnsi="仿宋" w:hint="eastAsia"/>
          <w:sz w:val="28"/>
          <w:szCs w:val="28"/>
        </w:rPr>
        <w:t>“薛</w:t>
      </w:r>
      <w:proofErr w:type="gramEnd"/>
      <w:r w:rsidRPr="005C1262">
        <w:rPr>
          <w:rFonts w:ascii="仿宋" w:eastAsia="仿宋" w:hAnsi="仿宋" w:hint="eastAsia"/>
          <w:sz w:val="28"/>
          <w:szCs w:val="28"/>
        </w:rPr>
        <w:t>金簪即宝钗，反念就是薛宝钗被理没，而“玉带林中挂”</w:t>
      </w:r>
      <w:proofErr w:type="gramStart"/>
      <w:r w:rsidRPr="005C1262">
        <w:rPr>
          <w:rFonts w:ascii="仿宋" w:eastAsia="仿宋" w:hAnsi="仿宋" w:hint="eastAsia"/>
          <w:sz w:val="28"/>
          <w:szCs w:val="28"/>
        </w:rPr>
        <w:t>反念即</w:t>
      </w:r>
      <w:proofErr w:type="gramEnd"/>
      <w:r w:rsidRPr="005C1262">
        <w:rPr>
          <w:rFonts w:ascii="仿宋" w:eastAsia="仿宋" w:hAnsi="仿宋" w:hint="eastAsia"/>
          <w:sz w:val="28"/>
          <w:szCs w:val="28"/>
        </w:rPr>
        <w:t>是“林黛玉中挂”暗示了其中途夭折的悲惨命运。而在王熙凤的判词中有一句“一从二令三人木此句也揭示了王熙凤的人生经历。“一从”指的是刚开始所有人对她这个</w:t>
      </w:r>
      <w:proofErr w:type="gramStart"/>
      <w:r w:rsidRPr="005C1262">
        <w:rPr>
          <w:rFonts w:ascii="仿宋" w:eastAsia="仿宋" w:hAnsi="仿宋" w:hint="eastAsia"/>
          <w:sz w:val="28"/>
          <w:szCs w:val="28"/>
        </w:rPr>
        <w:t>琏</w:t>
      </w:r>
      <w:proofErr w:type="gramEnd"/>
      <w:r w:rsidRPr="005C1262">
        <w:rPr>
          <w:rFonts w:ascii="仿宋" w:eastAsia="仿宋" w:hAnsi="仿宋" w:hint="eastAsia"/>
          <w:sz w:val="28"/>
          <w:szCs w:val="28"/>
        </w:rPr>
        <w:t>二奶奶十分顺从贾母对她听从。“二”和“令”二字合并成一个“冷”字指王熙凤后来因</w:t>
      </w:r>
      <w:proofErr w:type="gramStart"/>
      <w:r w:rsidRPr="005C1262">
        <w:rPr>
          <w:rFonts w:ascii="仿宋" w:eastAsia="仿宋" w:hAnsi="仿宋" w:hint="eastAsia"/>
          <w:sz w:val="28"/>
          <w:szCs w:val="28"/>
        </w:rPr>
        <w:t>生病等故被</w:t>
      </w:r>
      <w:proofErr w:type="gramEnd"/>
      <w:r w:rsidRPr="005C1262">
        <w:rPr>
          <w:rFonts w:ascii="仿宋" w:eastAsia="仿宋" w:hAnsi="仿宋" w:hint="eastAsia"/>
          <w:sz w:val="28"/>
          <w:szCs w:val="28"/>
        </w:rPr>
        <w:t>众人冷落嫌弃。而</w:t>
      </w:r>
      <w:proofErr w:type="gramStart"/>
      <w:r w:rsidRPr="005C1262">
        <w:rPr>
          <w:rFonts w:ascii="仿宋" w:eastAsia="仿宋" w:hAnsi="仿宋" w:hint="eastAsia"/>
          <w:sz w:val="28"/>
          <w:szCs w:val="28"/>
        </w:rPr>
        <w:t>“</w:t>
      </w:r>
      <w:proofErr w:type="gramEnd"/>
      <w:r w:rsidRPr="005C1262">
        <w:rPr>
          <w:rFonts w:ascii="仿宋" w:eastAsia="仿宋" w:hAnsi="仿宋" w:hint="eastAsia"/>
          <w:sz w:val="28"/>
          <w:szCs w:val="28"/>
        </w:rPr>
        <w:t>人和“木”二字合成一个“休”字一语双关表示王熙凤最后被贾琏休弃又病死“此生休矣”的悲惨结局。</w:t>
      </w:r>
    </w:p>
    <w:p w:rsidR="0007509C" w:rsidRPr="005C1262" w:rsidRDefault="0007509C" w:rsidP="0007509C">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红楼梦在人物情节的描写中穿插了诗词以诗词为衬生动形象地</w:t>
      </w:r>
      <w:proofErr w:type="gramStart"/>
      <w:r w:rsidRPr="005C1262">
        <w:rPr>
          <w:rFonts w:ascii="仿宋" w:eastAsia="仿宋" w:hAnsi="仿宋" w:hint="eastAsia"/>
          <w:sz w:val="28"/>
          <w:szCs w:val="28"/>
        </w:rPr>
        <w:t>赋于</w:t>
      </w:r>
      <w:proofErr w:type="gramEnd"/>
      <w:r w:rsidRPr="005C1262">
        <w:rPr>
          <w:rFonts w:ascii="仿宋" w:eastAsia="仿宋" w:hAnsi="仿宋" w:hint="eastAsia"/>
          <w:sz w:val="28"/>
          <w:szCs w:val="28"/>
        </w:rPr>
        <w:t>一个个人物以血肉，让人觉得身临于悠悠红楼之中在惊艳叹服之余也为各色人物命运所</w:t>
      </w:r>
      <w:proofErr w:type="gramStart"/>
      <w:r w:rsidRPr="005C1262">
        <w:rPr>
          <w:rFonts w:ascii="仿宋" w:eastAsia="仿宋" w:hAnsi="仿宋" w:hint="eastAsia"/>
          <w:sz w:val="28"/>
          <w:szCs w:val="28"/>
        </w:rPr>
        <w:t>感概</w:t>
      </w:r>
      <w:proofErr w:type="gramEnd"/>
      <w:r w:rsidRPr="005C1262">
        <w:rPr>
          <w:rFonts w:ascii="仿宋" w:eastAsia="仿宋" w:hAnsi="仿宋" w:hint="eastAsia"/>
          <w:sz w:val="28"/>
          <w:szCs w:val="28"/>
        </w:rPr>
        <w:t>万千。其中诗词包罗万象，</w:t>
      </w:r>
      <w:proofErr w:type="gramStart"/>
      <w:r w:rsidRPr="005C1262">
        <w:rPr>
          <w:rFonts w:ascii="仿宋" w:eastAsia="仿宋" w:hAnsi="仿宋" w:hint="eastAsia"/>
          <w:sz w:val="28"/>
          <w:szCs w:val="28"/>
        </w:rPr>
        <w:t>攘括</w:t>
      </w:r>
      <w:proofErr w:type="gramEnd"/>
      <w:r w:rsidRPr="005C1262">
        <w:rPr>
          <w:rFonts w:ascii="仿宋" w:eastAsia="仿宋" w:hAnsi="仿宋" w:hint="eastAsia"/>
          <w:sz w:val="28"/>
          <w:szCs w:val="28"/>
        </w:rPr>
        <w:t>了世间万物，其中不乏为了家国天下而牺牲自己的古代人物如《五美吟》中便有“效颦莫笑东村女”，头白溪边尚浣纱</w:t>
      </w:r>
      <w:proofErr w:type="gramStart"/>
      <w:r w:rsidRPr="005C1262">
        <w:rPr>
          <w:rFonts w:ascii="仿宋" w:eastAsia="仿宋" w:hAnsi="仿宋" w:hint="eastAsia"/>
          <w:sz w:val="28"/>
          <w:szCs w:val="28"/>
        </w:rPr>
        <w:t>”</w:t>
      </w:r>
      <w:proofErr w:type="gramEnd"/>
      <w:r w:rsidRPr="005C1262">
        <w:rPr>
          <w:rFonts w:ascii="仿宋" w:eastAsia="仿宋" w:hAnsi="仿宋" w:hint="eastAsia"/>
          <w:sz w:val="28"/>
          <w:szCs w:val="28"/>
        </w:rPr>
        <w:t>的西施，又有“肠断乌</w:t>
      </w:r>
      <w:proofErr w:type="gramStart"/>
      <w:r w:rsidRPr="005C1262">
        <w:rPr>
          <w:rFonts w:ascii="仿宋" w:eastAsia="仿宋" w:hAnsi="仿宋" w:hint="eastAsia"/>
          <w:sz w:val="28"/>
          <w:szCs w:val="28"/>
        </w:rPr>
        <w:t>骓</w:t>
      </w:r>
      <w:proofErr w:type="gramEnd"/>
      <w:r w:rsidRPr="005C1262">
        <w:rPr>
          <w:rFonts w:ascii="仿宋" w:eastAsia="仿宋" w:hAnsi="仿宋" w:hint="eastAsia"/>
          <w:sz w:val="28"/>
          <w:szCs w:val="28"/>
        </w:rPr>
        <w:t>夜啸风，虞兮幽恨对重瞳。”的虞姬。短短两句诗把吴宫中为国献身的西施和</w:t>
      </w:r>
      <w:proofErr w:type="gramStart"/>
      <w:r w:rsidRPr="005C1262">
        <w:rPr>
          <w:rFonts w:ascii="仿宋" w:eastAsia="仿宋" w:hAnsi="仿宋" w:hint="eastAsia"/>
          <w:sz w:val="28"/>
          <w:szCs w:val="28"/>
        </w:rPr>
        <w:t>楚账</w:t>
      </w:r>
      <w:proofErr w:type="gramEnd"/>
      <w:r w:rsidRPr="005C1262">
        <w:rPr>
          <w:rFonts w:ascii="仿宋" w:eastAsia="仿宋" w:hAnsi="仿宋" w:hint="eastAsia"/>
          <w:sz w:val="28"/>
          <w:szCs w:val="28"/>
        </w:rPr>
        <w:t>中爱憎分明勇于追随楚王的虞姬刻画得鲜明生动。</w:t>
      </w:r>
    </w:p>
    <w:p w:rsidR="0007509C" w:rsidRDefault="0007509C" w:rsidP="0007509C">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如今，红楼巨箸传世经年，流传至今被古今中外学者品读、称赞。传世之作，故小酌其尔雅之味。</w:t>
      </w:r>
    </w:p>
    <w:p w:rsidR="0007509C" w:rsidRDefault="0007509C" w:rsidP="0007509C">
      <w:pPr>
        <w:spacing w:line="360" w:lineRule="exact"/>
        <w:rPr>
          <w:rFonts w:ascii="仿宋" w:eastAsia="仿宋" w:hAnsi="仿宋" w:hint="eastAsia"/>
          <w:b/>
          <w:sz w:val="28"/>
          <w:szCs w:val="28"/>
        </w:rPr>
      </w:pPr>
    </w:p>
    <w:p w:rsidR="0007509C" w:rsidRPr="005C1262" w:rsidRDefault="0007509C" w:rsidP="0007509C">
      <w:pPr>
        <w:spacing w:line="360" w:lineRule="exact"/>
        <w:ind w:firstLineChars="1350" w:firstLine="3795"/>
        <w:rPr>
          <w:rFonts w:ascii="仿宋" w:eastAsia="仿宋" w:hAnsi="仿宋"/>
          <w:b/>
          <w:sz w:val="28"/>
          <w:szCs w:val="28"/>
        </w:rPr>
      </w:pPr>
      <w:r w:rsidRPr="005C1262">
        <w:rPr>
          <w:rFonts w:ascii="仿宋" w:eastAsia="仿宋" w:hAnsi="仿宋" w:hint="eastAsia"/>
          <w:b/>
          <w:sz w:val="28"/>
          <w:szCs w:val="28"/>
        </w:rPr>
        <w:t>泉州信息工程学院</w:t>
      </w:r>
      <w:r>
        <w:rPr>
          <w:rFonts w:ascii="仿宋" w:eastAsia="仿宋" w:hAnsi="仿宋" w:hint="eastAsia"/>
          <w:b/>
          <w:sz w:val="28"/>
          <w:szCs w:val="28"/>
        </w:rPr>
        <w:t>/</w:t>
      </w:r>
      <w:r w:rsidRPr="005C1262">
        <w:rPr>
          <w:rFonts w:ascii="仿宋" w:eastAsia="仿宋" w:hAnsi="仿宋" w:hint="eastAsia"/>
          <w:b/>
          <w:sz w:val="28"/>
          <w:szCs w:val="28"/>
        </w:rPr>
        <w:t>郑娉婷</w:t>
      </w:r>
      <w:r>
        <w:rPr>
          <w:rFonts w:ascii="仿宋" w:eastAsia="仿宋" w:hAnsi="仿宋" w:hint="eastAsia"/>
          <w:b/>
          <w:sz w:val="28"/>
          <w:szCs w:val="28"/>
        </w:rPr>
        <w:t>（文）</w:t>
      </w:r>
    </w:p>
    <w:p w:rsidR="0021249B" w:rsidRPr="0007509C" w:rsidRDefault="0021249B"/>
    <w:sectPr w:rsidR="0021249B" w:rsidRPr="0007509C" w:rsidSect="0007509C">
      <w:pgSz w:w="11906" w:h="16838"/>
      <w:pgMar w:top="1440" w:right="1133"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509C"/>
    <w:rsid w:val="0007509C"/>
    <w:rsid w:val="002124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0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976</Characters>
  <Application>Microsoft Office Word</Application>
  <DocSecurity>0</DocSecurity>
  <Lines>8</Lines>
  <Paragraphs>2</Paragraphs>
  <ScaleCrop>false</ScaleCrop>
  <Company>china</Company>
  <LinksUpToDate>false</LinksUpToDate>
  <CharactersWithSpaces>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2018-04-18T06:15:00Z</dcterms:created>
  <dcterms:modified xsi:type="dcterms:W3CDTF">2018-04-18T06:16:00Z</dcterms:modified>
</cp:coreProperties>
</file>